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967" w:rsidRPr="00CE1643" w:rsidRDefault="007D1967" w:rsidP="005166CF">
      <w:pPr>
        <w:pStyle w:val="1"/>
        <w:pageBreakBefore/>
        <w:jc w:val="center"/>
        <w:rPr>
          <w:sz w:val="2"/>
          <w:szCs w:val="2"/>
          <w:lang w:val="ru-RU"/>
        </w:rPr>
      </w:pPr>
      <w:r>
        <w:rPr>
          <w:sz w:val="20"/>
          <w:szCs w:val="20"/>
          <w:lang w:val="ru-RU"/>
        </w:rPr>
        <w:tab/>
      </w:r>
      <w:r w:rsidR="00CE1643">
        <w:rPr>
          <w:sz w:val="2"/>
          <w:szCs w:val="2"/>
          <w:lang w:val="ru-RU"/>
        </w:rPr>
        <w:tab/>
      </w:r>
      <w:r w:rsidR="00CE1643" w:rsidRPr="00AB1379">
        <w:rPr>
          <w:sz w:val="20"/>
          <w:szCs w:val="20"/>
          <w:lang w:val="ru-RU"/>
        </w:rPr>
        <w:t xml:space="preserve">Описание применяемых </w:t>
      </w:r>
      <w:r w:rsidR="00CE1643" w:rsidRPr="00AB1379">
        <w:rPr>
          <w:sz w:val="20"/>
          <w:szCs w:val="20"/>
        </w:rPr>
        <w:t xml:space="preserve">схем </w:t>
      </w:r>
      <w:r w:rsidR="00CE1643" w:rsidRPr="00AB1379">
        <w:rPr>
          <w:sz w:val="20"/>
          <w:szCs w:val="20"/>
          <w:lang w:val="ru-RU"/>
        </w:rPr>
        <w:t>сертификации</w:t>
      </w:r>
      <w:r w:rsidR="00CE1643" w:rsidRPr="00AB1379">
        <w:rPr>
          <w:sz w:val="20"/>
          <w:szCs w:val="20"/>
        </w:rPr>
        <w:t xml:space="preserve"> продукции</w:t>
      </w:r>
      <w:r w:rsidR="00CE1643">
        <w:rPr>
          <w:sz w:val="20"/>
          <w:szCs w:val="20"/>
          <w:lang w:val="ru-RU"/>
        </w:rPr>
        <w:t xml:space="preserve"> (ТР ЕАЭС)</w:t>
      </w:r>
      <w:r w:rsidR="00CE1643">
        <w:rPr>
          <w:sz w:val="2"/>
          <w:szCs w:val="2"/>
          <w:lang w:val="ru-RU"/>
        </w:rPr>
        <w:tab/>
      </w:r>
    </w:p>
    <w:p w:rsidR="007D1967" w:rsidRDefault="007D1967" w:rsidP="007D1967">
      <w:pPr>
        <w:tabs>
          <w:tab w:val="left" w:pos="5660"/>
        </w:tabs>
        <w:spacing w:after="160" w:line="259" w:lineRule="auto"/>
        <w:rPr>
          <w:sz w:val="2"/>
          <w:szCs w:val="2"/>
        </w:rPr>
      </w:pPr>
    </w:p>
    <w:p w:rsidR="007D1967" w:rsidRDefault="007D1967" w:rsidP="007D1967">
      <w:pPr>
        <w:tabs>
          <w:tab w:val="left" w:pos="5660"/>
        </w:tabs>
        <w:spacing w:after="160" w:line="259" w:lineRule="auto"/>
        <w:rPr>
          <w:sz w:val="2"/>
          <w:szCs w:val="2"/>
        </w:rPr>
      </w:pPr>
    </w:p>
    <w:p w:rsidR="007D1967" w:rsidRDefault="007D1967" w:rsidP="007D1967">
      <w:pPr>
        <w:tabs>
          <w:tab w:val="left" w:pos="5660"/>
        </w:tabs>
        <w:spacing w:after="160" w:line="259" w:lineRule="auto"/>
        <w:rPr>
          <w:sz w:val="2"/>
          <w:szCs w:val="2"/>
        </w:rPr>
      </w:pPr>
    </w:p>
    <w:tbl>
      <w:tblPr>
        <w:tblW w:w="15593" w:type="dxa"/>
        <w:tblInd w:w="-29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firstRow="1" w:lastRow="0" w:firstColumn="1" w:lastColumn="0" w:noHBand="0" w:noVBand="0"/>
      </w:tblPr>
      <w:tblGrid>
        <w:gridCol w:w="1558"/>
        <w:gridCol w:w="1557"/>
        <w:gridCol w:w="1247"/>
        <w:gridCol w:w="1247"/>
        <w:gridCol w:w="1247"/>
        <w:gridCol w:w="1247"/>
        <w:gridCol w:w="1247"/>
        <w:gridCol w:w="1247"/>
        <w:gridCol w:w="1247"/>
        <w:gridCol w:w="1249"/>
        <w:gridCol w:w="1249"/>
        <w:gridCol w:w="1251"/>
      </w:tblGrid>
      <w:tr w:rsidR="005166CF" w:rsidRPr="00170E2C" w:rsidTr="0092458F">
        <w:trPr>
          <w:tblHeader/>
        </w:trPr>
        <w:tc>
          <w:tcPr>
            <w:tcW w:w="15593" w:type="dxa"/>
            <w:gridSpan w:val="12"/>
            <w:tcBorders>
              <w:top w:val="single" w:sz="6" w:space="0" w:color="333333"/>
              <w:left w:val="single" w:sz="6" w:space="0" w:color="333333"/>
              <w:right w:val="single" w:sz="6" w:space="0" w:color="333333"/>
            </w:tcBorders>
            <w:shd w:val="clear" w:color="auto" w:fill="auto"/>
            <w:vAlign w:val="center"/>
          </w:tcPr>
          <w:p w:rsidR="005166CF" w:rsidRPr="00170E2C" w:rsidRDefault="005166CF" w:rsidP="0092458F">
            <w:pPr>
              <w:jc w:val="center"/>
              <w:rPr>
                <w:b/>
                <w:sz w:val="20"/>
                <w:szCs w:val="20"/>
              </w:rPr>
            </w:pPr>
            <w:r w:rsidRPr="00170E2C">
              <w:rPr>
                <w:b/>
                <w:sz w:val="20"/>
                <w:szCs w:val="20"/>
              </w:rPr>
              <w:t>Таблица 1 - Описание схем сертификации</w:t>
            </w:r>
          </w:p>
        </w:tc>
      </w:tr>
      <w:tr w:rsidR="005166CF" w:rsidRPr="00170E2C" w:rsidTr="0092458F">
        <w:trPr>
          <w:tblHeader/>
        </w:trPr>
        <w:tc>
          <w:tcPr>
            <w:tcW w:w="1558" w:type="dxa"/>
            <w:vMerge w:val="restart"/>
            <w:tcBorders>
              <w:top w:val="single" w:sz="6" w:space="0" w:color="333333"/>
              <w:left w:val="single" w:sz="6" w:space="0" w:color="333333"/>
              <w:right w:val="single" w:sz="4" w:space="0" w:color="auto"/>
            </w:tcBorders>
            <w:shd w:val="clear" w:color="auto" w:fill="auto"/>
            <w:vAlign w:val="center"/>
          </w:tcPr>
          <w:p w:rsidR="005166CF" w:rsidRPr="00170E2C" w:rsidRDefault="005166CF" w:rsidP="0092458F">
            <w:pPr>
              <w:jc w:val="center"/>
              <w:rPr>
                <w:sz w:val="20"/>
                <w:szCs w:val="20"/>
              </w:rPr>
            </w:pPr>
            <w:r w:rsidRPr="00170E2C">
              <w:rPr>
                <w:sz w:val="20"/>
                <w:szCs w:val="20"/>
              </w:rPr>
              <w:t>Номер схемы</w:t>
            </w:r>
          </w:p>
        </w:tc>
        <w:tc>
          <w:tcPr>
            <w:tcW w:w="14035" w:type="dxa"/>
            <w:gridSpan w:val="11"/>
            <w:tcBorders>
              <w:top w:val="single" w:sz="6" w:space="0" w:color="333333"/>
              <w:left w:val="single" w:sz="4" w:space="0" w:color="auto"/>
              <w:right w:val="single" w:sz="6" w:space="0" w:color="333333"/>
            </w:tcBorders>
            <w:shd w:val="clear" w:color="auto" w:fill="auto"/>
            <w:vAlign w:val="center"/>
          </w:tcPr>
          <w:p w:rsidR="005166CF" w:rsidRPr="00170E2C" w:rsidRDefault="005166CF" w:rsidP="0092458F">
            <w:pPr>
              <w:jc w:val="center"/>
              <w:rPr>
                <w:sz w:val="20"/>
                <w:szCs w:val="20"/>
              </w:rPr>
            </w:pPr>
            <w:r w:rsidRPr="00170E2C">
              <w:rPr>
                <w:sz w:val="20"/>
                <w:szCs w:val="20"/>
              </w:rPr>
              <w:t>Элементы схемы</w:t>
            </w:r>
          </w:p>
        </w:tc>
      </w:tr>
      <w:tr w:rsidR="005166CF" w:rsidRPr="00170E2C" w:rsidTr="0092458F">
        <w:trPr>
          <w:tblHeader/>
        </w:trPr>
        <w:tc>
          <w:tcPr>
            <w:tcW w:w="1558" w:type="dxa"/>
            <w:vMerge/>
            <w:tcBorders>
              <w:left w:val="single" w:sz="6" w:space="0" w:color="333333"/>
              <w:right w:val="single" w:sz="4" w:space="0" w:color="auto"/>
            </w:tcBorders>
            <w:shd w:val="clear" w:color="auto" w:fill="auto"/>
            <w:vAlign w:val="center"/>
          </w:tcPr>
          <w:p w:rsidR="005166CF" w:rsidRPr="00170E2C" w:rsidRDefault="005166CF" w:rsidP="0092458F">
            <w:pPr>
              <w:jc w:val="center"/>
              <w:rPr>
                <w:sz w:val="20"/>
                <w:szCs w:val="20"/>
              </w:rPr>
            </w:pPr>
          </w:p>
        </w:tc>
        <w:tc>
          <w:tcPr>
            <w:tcW w:w="1557" w:type="dxa"/>
            <w:vMerge w:val="restart"/>
            <w:tcBorders>
              <w:top w:val="single" w:sz="6" w:space="0" w:color="333333"/>
              <w:left w:val="single" w:sz="4" w:space="0" w:color="auto"/>
              <w:right w:val="single" w:sz="4" w:space="0" w:color="auto"/>
            </w:tcBorders>
            <w:shd w:val="clear" w:color="auto" w:fill="auto"/>
            <w:vAlign w:val="center"/>
          </w:tcPr>
          <w:p w:rsidR="005166CF" w:rsidRPr="00170E2C" w:rsidRDefault="005166CF" w:rsidP="0092458F">
            <w:pPr>
              <w:jc w:val="center"/>
              <w:rPr>
                <w:sz w:val="20"/>
                <w:szCs w:val="20"/>
              </w:rPr>
            </w:pPr>
            <w:r w:rsidRPr="00170E2C">
              <w:rPr>
                <w:sz w:val="20"/>
                <w:szCs w:val="20"/>
              </w:rPr>
              <w:t>подача заявки заявителем, рассмотрение и принятие решения</w:t>
            </w:r>
          </w:p>
        </w:tc>
        <w:tc>
          <w:tcPr>
            <w:tcW w:w="1247" w:type="dxa"/>
            <w:vMerge w:val="restart"/>
            <w:tcBorders>
              <w:top w:val="single" w:sz="6" w:space="0" w:color="333333"/>
              <w:left w:val="single" w:sz="4" w:space="0" w:color="auto"/>
              <w:right w:val="single" w:sz="6" w:space="0" w:color="333333"/>
            </w:tcBorders>
            <w:shd w:val="clear" w:color="auto" w:fill="auto"/>
            <w:vAlign w:val="center"/>
          </w:tcPr>
          <w:p w:rsidR="005166CF" w:rsidRPr="00170E2C" w:rsidRDefault="005166CF" w:rsidP="0092458F">
            <w:pPr>
              <w:jc w:val="center"/>
              <w:rPr>
                <w:sz w:val="20"/>
                <w:szCs w:val="20"/>
              </w:rPr>
            </w:pPr>
            <w:r w:rsidRPr="00170E2C">
              <w:rPr>
                <w:sz w:val="20"/>
                <w:szCs w:val="20"/>
              </w:rPr>
              <w:t>отбор</w:t>
            </w:r>
          </w:p>
        </w:tc>
        <w:tc>
          <w:tcPr>
            <w:tcW w:w="1247" w:type="dxa"/>
            <w:vMerge w:val="restart"/>
            <w:tcBorders>
              <w:top w:val="single" w:sz="6" w:space="0" w:color="333333"/>
              <w:left w:val="single" w:sz="4" w:space="0" w:color="auto"/>
              <w:right w:val="single" w:sz="6" w:space="0" w:color="333333"/>
            </w:tcBorders>
            <w:shd w:val="clear" w:color="auto" w:fill="auto"/>
            <w:vAlign w:val="center"/>
          </w:tcPr>
          <w:p w:rsidR="005166CF" w:rsidRPr="00170E2C" w:rsidRDefault="005166CF" w:rsidP="0092458F">
            <w:pPr>
              <w:jc w:val="center"/>
              <w:rPr>
                <w:sz w:val="20"/>
                <w:szCs w:val="20"/>
              </w:rPr>
            </w:pPr>
            <w:r w:rsidRPr="00170E2C">
              <w:rPr>
                <w:sz w:val="20"/>
                <w:szCs w:val="20"/>
              </w:rPr>
              <w:t>исследование</w:t>
            </w:r>
            <w:bookmarkStart w:id="0" w:name="l303"/>
            <w:bookmarkEnd w:id="0"/>
            <w:r w:rsidRPr="00170E2C">
              <w:rPr>
                <w:sz w:val="20"/>
                <w:szCs w:val="20"/>
              </w:rPr>
              <w:t xml:space="preserve"> (испытание) типа</w:t>
            </w:r>
          </w:p>
        </w:tc>
        <w:tc>
          <w:tcPr>
            <w:tcW w:w="1247" w:type="dxa"/>
            <w:vMerge w:val="restart"/>
            <w:tcBorders>
              <w:top w:val="single" w:sz="6" w:space="0" w:color="333333"/>
              <w:left w:val="single" w:sz="4" w:space="0" w:color="auto"/>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sz w:val="20"/>
                <w:szCs w:val="20"/>
              </w:rPr>
              <w:t>испытания образца продукции</w:t>
            </w:r>
          </w:p>
        </w:tc>
        <w:tc>
          <w:tcPr>
            <w:tcW w:w="1247" w:type="dxa"/>
            <w:vMerge w:val="restart"/>
            <w:tcBorders>
              <w:top w:val="single" w:sz="6" w:space="0" w:color="333333"/>
              <w:left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sz w:val="20"/>
                <w:szCs w:val="20"/>
              </w:rPr>
              <w:t>исследование проекта продукции</w:t>
            </w:r>
          </w:p>
        </w:tc>
        <w:tc>
          <w:tcPr>
            <w:tcW w:w="1247" w:type="dxa"/>
            <w:vMerge w:val="restart"/>
            <w:tcBorders>
              <w:top w:val="single" w:sz="6" w:space="0" w:color="333333"/>
              <w:left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sz w:val="20"/>
                <w:szCs w:val="20"/>
              </w:rPr>
              <w:t>анализ состояния производства</w:t>
            </w:r>
          </w:p>
        </w:tc>
        <w:tc>
          <w:tcPr>
            <w:tcW w:w="1247" w:type="dxa"/>
            <w:vMerge w:val="restart"/>
            <w:tcBorders>
              <w:top w:val="single" w:sz="6" w:space="0" w:color="333333"/>
              <w:left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sz w:val="20"/>
                <w:szCs w:val="20"/>
              </w:rPr>
              <w:t>сертификация системы менеджмента</w:t>
            </w:r>
          </w:p>
        </w:tc>
        <w:tc>
          <w:tcPr>
            <w:tcW w:w="1247" w:type="dxa"/>
            <w:vMerge w:val="restart"/>
            <w:tcBorders>
              <w:top w:val="single" w:sz="6" w:space="0" w:color="333333"/>
              <w:left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sz w:val="20"/>
                <w:szCs w:val="20"/>
              </w:rPr>
              <w:t>анализ и принятие решения</w:t>
            </w:r>
          </w:p>
        </w:tc>
        <w:tc>
          <w:tcPr>
            <w:tcW w:w="3749" w:type="dxa"/>
            <w:gridSpan w:val="3"/>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sz w:val="20"/>
                <w:szCs w:val="20"/>
              </w:rPr>
              <w:t>инспекционный контроль</w:t>
            </w:r>
          </w:p>
        </w:tc>
      </w:tr>
      <w:tr w:rsidR="005166CF" w:rsidRPr="00170E2C" w:rsidTr="0092458F">
        <w:trPr>
          <w:tblHeader/>
        </w:trPr>
        <w:tc>
          <w:tcPr>
            <w:tcW w:w="1558" w:type="dxa"/>
            <w:vMerge/>
            <w:tcBorders>
              <w:left w:val="single" w:sz="6" w:space="0" w:color="333333"/>
              <w:bottom w:val="single" w:sz="6" w:space="0" w:color="333333"/>
              <w:right w:val="single" w:sz="4" w:space="0" w:color="auto"/>
            </w:tcBorders>
            <w:shd w:val="clear" w:color="auto" w:fill="auto"/>
            <w:vAlign w:val="center"/>
          </w:tcPr>
          <w:p w:rsidR="005166CF" w:rsidRPr="00170E2C" w:rsidRDefault="005166CF" w:rsidP="0092458F">
            <w:pPr>
              <w:jc w:val="center"/>
              <w:rPr>
                <w:sz w:val="20"/>
                <w:szCs w:val="20"/>
              </w:rPr>
            </w:pPr>
          </w:p>
        </w:tc>
        <w:tc>
          <w:tcPr>
            <w:tcW w:w="1557" w:type="dxa"/>
            <w:vMerge/>
            <w:tcBorders>
              <w:left w:val="single" w:sz="4" w:space="0" w:color="auto"/>
              <w:bottom w:val="single" w:sz="6" w:space="0" w:color="333333"/>
              <w:right w:val="single" w:sz="4" w:space="0" w:color="auto"/>
            </w:tcBorders>
            <w:shd w:val="clear" w:color="auto" w:fill="auto"/>
            <w:vAlign w:val="center"/>
          </w:tcPr>
          <w:p w:rsidR="005166CF" w:rsidRPr="00170E2C" w:rsidRDefault="005166CF" w:rsidP="0092458F">
            <w:pPr>
              <w:jc w:val="center"/>
              <w:rPr>
                <w:sz w:val="20"/>
                <w:szCs w:val="20"/>
              </w:rPr>
            </w:pPr>
          </w:p>
        </w:tc>
        <w:tc>
          <w:tcPr>
            <w:tcW w:w="1247" w:type="dxa"/>
            <w:vMerge/>
            <w:tcBorders>
              <w:left w:val="single" w:sz="4" w:space="0" w:color="auto"/>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p>
        </w:tc>
        <w:tc>
          <w:tcPr>
            <w:tcW w:w="1247" w:type="dxa"/>
            <w:vMerge/>
            <w:tcBorders>
              <w:left w:val="single" w:sz="4" w:space="0" w:color="auto"/>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p>
        </w:tc>
        <w:tc>
          <w:tcPr>
            <w:tcW w:w="1247" w:type="dxa"/>
            <w:vMerge/>
            <w:tcBorders>
              <w:left w:val="single" w:sz="4" w:space="0" w:color="auto"/>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p>
        </w:tc>
        <w:tc>
          <w:tcPr>
            <w:tcW w:w="1247" w:type="dxa"/>
            <w:vMerge/>
            <w:tcBorders>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p>
        </w:tc>
        <w:tc>
          <w:tcPr>
            <w:tcW w:w="1247" w:type="dxa"/>
            <w:vMerge/>
            <w:tcBorders>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p>
        </w:tc>
        <w:tc>
          <w:tcPr>
            <w:tcW w:w="1247" w:type="dxa"/>
            <w:vMerge/>
            <w:tcBorders>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p>
        </w:tc>
        <w:tc>
          <w:tcPr>
            <w:tcW w:w="1247" w:type="dxa"/>
            <w:vMerge/>
            <w:tcBorders>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p>
        </w:tc>
        <w:tc>
          <w:tcPr>
            <w:tcW w:w="1249"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sz w:val="20"/>
                <w:szCs w:val="20"/>
              </w:rPr>
              <w:t>испытания образцов продукции</w:t>
            </w:r>
          </w:p>
        </w:tc>
        <w:tc>
          <w:tcPr>
            <w:tcW w:w="1249"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sz w:val="20"/>
                <w:szCs w:val="20"/>
              </w:rPr>
              <w:t>и (или) анализ состояния производства</w:t>
            </w:r>
          </w:p>
        </w:tc>
        <w:tc>
          <w:tcPr>
            <w:tcW w:w="1251"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sz w:val="20"/>
                <w:szCs w:val="20"/>
              </w:rPr>
              <w:t>контроль системы менеджмента</w:t>
            </w:r>
          </w:p>
        </w:tc>
      </w:tr>
      <w:tr w:rsidR="005166CF" w:rsidRPr="00170E2C" w:rsidTr="0092458F">
        <w:tc>
          <w:tcPr>
            <w:tcW w:w="1558" w:type="dxa"/>
            <w:tcBorders>
              <w:top w:val="single" w:sz="6" w:space="0" w:color="333333"/>
              <w:left w:val="single" w:sz="6" w:space="0" w:color="333333"/>
              <w:bottom w:val="outset" w:sz="2" w:space="0" w:color="auto"/>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sz w:val="20"/>
                <w:szCs w:val="20"/>
              </w:rPr>
              <w:t>1С</w:t>
            </w:r>
          </w:p>
        </w:tc>
        <w:tc>
          <w:tcPr>
            <w:tcW w:w="1557" w:type="dxa"/>
            <w:tcBorders>
              <w:top w:val="single" w:sz="6" w:space="0" w:color="333333"/>
              <w:left w:val="single" w:sz="6" w:space="0" w:color="333333"/>
              <w:bottom w:val="outset" w:sz="2" w:space="0" w:color="auto"/>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shd w:val="clear" w:color="auto" w:fill="auto"/>
            <w:vAlign w:val="center"/>
          </w:tcPr>
          <w:p w:rsidR="005166CF" w:rsidRPr="00170E2C" w:rsidRDefault="005166CF" w:rsidP="0092458F">
            <w:pPr>
              <w:jc w:val="center"/>
              <w:rPr>
                <w:rFonts w:ascii="Segoe UI Symbol" w:hAnsi="Segoe UI Symbol"/>
                <w:sz w:val="20"/>
                <w:szCs w:val="20"/>
              </w:rPr>
            </w:pPr>
            <w:r w:rsidRPr="00170E2C">
              <w:rPr>
                <w:rFonts w:ascii="Segoe UI Symbol" w:hAnsi="Segoe UI Symbol"/>
                <w:sz w:val="20"/>
                <w:szCs w:val="20"/>
              </w:rPr>
              <w:t>✔</w:t>
            </w:r>
          </w:p>
        </w:tc>
        <w:tc>
          <w:tcPr>
            <w:tcW w:w="1249" w:type="dxa"/>
            <w:tcBorders>
              <w:top w:val="single" w:sz="6" w:space="0" w:color="333333"/>
              <w:left w:val="single" w:sz="6" w:space="0" w:color="333333"/>
              <w:bottom w:val="outset" w:sz="2" w:space="0" w:color="auto"/>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9" w:type="dxa"/>
            <w:tcBorders>
              <w:top w:val="single" w:sz="6" w:space="0" w:color="333333"/>
              <w:left w:val="single" w:sz="6" w:space="0" w:color="333333"/>
              <w:bottom w:val="outset" w:sz="2" w:space="0" w:color="auto"/>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51" w:type="dxa"/>
            <w:tcBorders>
              <w:top w:val="single" w:sz="6" w:space="0" w:color="333333"/>
              <w:left w:val="single" w:sz="6" w:space="0" w:color="333333"/>
              <w:bottom w:val="outset" w:sz="2" w:space="0" w:color="auto"/>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r>
      <w:tr w:rsidR="005166CF" w:rsidRPr="00170E2C" w:rsidTr="0092458F">
        <w:tc>
          <w:tcPr>
            <w:tcW w:w="1558"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sz w:val="20"/>
                <w:szCs w:val="20"/>
              </w:rPr>
              <w:t>2С</w:t>
            </w:r>
          </w:p>
        </w:tc>
        <w:tc>
          <w:tcPr>
            <w:tcW w:w="155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51"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r>
      <w:tr w:rsidR="005166CF" w:rsidRPr="00170E2C" w:rsidTr="0092458F">
        <w:tc>
          <w:tcPr>
            <w:tcW w:w="1558"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sz w:val="20"/>
                <w:szCs w:val="20"/>
              </w:rPr>
              <w:t>3С</w:t>
            </w:r>
          </w:p>
        </w:tc>
        <w:tc>
          <w:tcPr>
            <w:tcW w:w="155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r>
      <w:tr w:rsidR="005166CF" w:rsidRPr="00170E2C" w:rsidTr="0092458F">
        <w:tc>
          <w:tcPr>
            <w:tcW w:w="1558"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sz w:val="20"/>
                <w:szCs w:val="20"/>
              </w:rPr>
              <w:t>4С</w:t>
            </w:r>
          </w:p>
        </w:tc>
        <w:tc>
          <w:tcPr>
            <w:tcW w:w="155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r>
      <w:tr w:rsidR="005166CF" w:rsidRPr="00170E2C" w:rsidTr="0092458F">
        <w:tc>
          <w:tcPr>
            <w:tcW w:w="1558"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sz w:val="20"/>
                <w:szCs w:val="20"/>
              </w:rPr>
              <w:t>5С</w:t>
            </w:r>
          </w:p>
        </w:tc>
        <w:tc>
          <w:tcPr>
            <w:tcW w:w="155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rFonts w:asciiTheme="minorHAnsi" w:hAnsiTheme="minorHAnsi"/>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51"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r>
      <w:tr w:rsidR="005166CF" w:rsidRPr="00170E2C" w:rsidTr="0092458F">
        <w:tc>
          <w:tcPr>
            <w:tcW w:w="1558"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sz w:val="20"/>
                <w:szCs w:val="20"/>
              </w:rPr>
              <w:t>6С</w:t>
            </w:r>
          </w:p>
        </w:tc>
        <w:tc>
          <w:tcPr>
            <w:tcW w:w="155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51"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r>
      <w:tr w:rsidR="005166CF" w:rsidRPr="00170E2C" w:rsidTr="0092458F">
        <w:tc>
          <w:tcPr>
            <w:tcW w:w="1558"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sz w:val="20"/>
                <w:szCs w:val="20"/>
              </w:rPr>
              <w:t>7С</w:t>
            </w:r>
          </w:p>
        </w:tc>
        <w:tc>
          <w:tcPr>
            <w:tcW w:w="155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9"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51"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r>
      <w:tr w:rsidR="005166CF" w:rsidRPr="00170E2C" w:rsidTr="0092458F">
        <w:trPr>
          <w:trHeight w:val="35"/>
        </w:trPr>
        <w:tc>
          <w:tcPr>
            <w:tcW w:w="1558"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sz w:val="20"/>
                <w:szCs w:val="20"/>
              </w:rPr>
              <w:t>9С</w:t>
            </w:r>
          </w:p>
        </w:tc>
        <w:tc>
          <w:tcPr>
            <w:tcW w:w="155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shd w:val="clear" w:color="auto" w:fill="auto"/>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jc w:val="center"/>
              <w:rPr>
                <w:sz w:val="20"/>
                <w:szCs w:val="20"/>
              </w:rPr>
            </w:pPr>
            <w:r w:rsidRPr="00170E2C">
              <w:rPr>
                <w:rFonts w:ascii="Segoe UI Symbol" w:hAnsi="Segoe UI Symbol"/>
                <w:sz w:val="20"/>
                <w:szCs w:val="20"/>
              </w:rPr>
              <w:t>➖</w:t>
            </w:r>
          </w:p>
        </w:tc>
      </w:tr>
      <w:tr w:rsidR="005166CF" w:rsidRPr="00170E2C" w:rsidTr="0092458F">
        <w:trPr>
          <w:trHeight w:val="35"/>
        </w:trPr>
        <w:tc>
          <w:tcPr>
            <w:tcW w:w="15593" w:type="dxa"/>
            <w:gridSpan w:val="12"/>
            <w:tcBorders>
              <w:top w:val="single" w:sz="6" w:space="0" w:color="333333"/>
              <w:left w:val="single" w:sz="6" w:space="0" w:color="333333"/>
              <w:bottom w:val="single" w:sz="6" w:space="0" w:color="333333"/>
              <w:right w:val="single" w:sz="6" w:space="0" w:color="333333"/>
            </w:tcBorders>
            <w:shd w:val="clear" w:color="auto" w:fill="auto"/>
            <w:tcMar>
              <w:top w:w="30" w:type="dxa"/>
              <w:left w:w="75" w:type="dxa"/>
              <w:bottom w:w="30" w:type="dxa"/>
              <w:right w:w="75" w:type="dxa"/>
            </w:tcMar>
            <w:vAlign w:val="center"/>
          </w:tcPr>
          <w:p w:rsidR="005166CF" w:rsidRPr="00170E2C" w:rsidRDefault="005166CF" w:rsidP="0092458F">
            <w:pPr>
              <w:rPr>
                <w:sz w:val="16"/>
                <w:szCs w:val="20"/>
              </w:rPr>
            </w:pPr>
            <w:r w:rsidRPr="00170E2C">
              <w:rPr>
                <w:sz w:val="16"/>
                <w:szCs w:val="20"/>
              </w:rPr>
              <w:t>* Особенности применения схем установлены конкретными Техническими регламентами</w:t>
            </w:r>
          </w:p>
        </w:tc>
      </w:tr>
    </w:tbl>
    <w:p w:rsidR="00CE1643" w:rsidRPr="005166CF" w:rsidRDefault="00CE1643" w:rsidP="00CE1643">
      <w:pPr>
        <w:rPr>
          <w:rFonts w:asciiTheme="minorHAnsi" w:hAnsiTheme="minorHAnsi"/>
          <w:color w:val="444444"/>
          <w:sz w:val="27"/>
          <w:szCs w:val="27"/>
          <w:shd w:val="clear" w:color="auto" w:fill="FFFFFF"/>
        </w:rPr>
      </w:pPr>
    </w:p>
    <w:tbl>
      <w:tblPr>
        <w:tblStyle w:val="a3"/>
        <w:tblW w:w="15593" w:type="dxa"/>
        <w:tblInd w:w="-289" w:type="dxa"/>
        <w:tblLook w:val="04A0" w:firstRow="1" w:lastRow="0" w:firstColumn="1" w:lastColumn="0" w:noHBand="0" w:noVBand="1"/>
      </w:tblPr>
      <w:tblGrid>
        <w:gridCol w:w="1560"/>
        <w:gridCol w:w="14033"/>
      </w:tblGrid>
      <w:tr w:rsidR="005166CF" w:rsidRPr="00170E2C" w:rsidTr="0092458F">
        <w:tc>
          <w:tcPr>
            <w:tcW w:w="15593" w:type="dxa"/>
            <w:gridSpan w:val="2"/>
            <w:shd w:val="clear" w:color="auto" w:fill="auto"/>
          </w:tcPr>
          <w:p w:rsidR="005166CF" w:rsidRPr="00170E2C" w:rsidRDefault="005166CF" w:rsidP="0092458F">
            <w:pPr>
              <w:widowControl w:val="0"/>
              <w:autoSpaceDE w:val="0"/>
              <w:autoSpaceDN w:val="0"/>
              <w:spacing w:line="276" w:lineRule="auto"/>
              <w:ind w:right="-169"/>
              <w:jc w:val="center"/>
              <w:rPr>
                <w:sz w:val="20"/>
                <w:szCs w:val="20"/>
                <w:lang w:eastAsia="en-US"/>
              </w:rPr>
            </w:pPr>
            <w:r w:rsidRPr="00170E2C">
              <w:rPr>
                <w:b/>
                <w:sz w:val="20"/>
                <w:szCs w:val="20"/>
                <w:lang w:eastAsia="en-US"/>
              </w:rPr>
              <w:t>Таблица 2 - Применяемые схемы сертификации</w:t>
            </w:r>
          </w:p>
        </w:tc>
      </w:tr>
      <w:tr w:rsidR="005166CF" w:rsidRPr="00170E2C" w:rsidTr="0092458F">
        <w:tc>
          <w:tcPr>
            <w:tcW w:w="1560" w:type="dxa"/>
            <w:shd w:val="clear" w:color="auto" w:fill="auto"/>
          </w:tcPr>
          <w:p w:rsidR="005166CF" w:rsidRPr="00170E2C" w:rsidRDefault="005166CF" w:rsidP="0092458F">
            <w:pPr>
              <w:widowControl w:val="0"/>
              <w:autoSpaceDE w:val="0"/>
              <w:autoSpaceDN w:val="0"/>
              <w:spacing w:line="276" w:lineRule="auto"/>
              <w:ind w:right="-169"/>
              <w:rPr>
                <w:sz w:val="20"/>
                <w:szCs w:val="20"/>
                <w:lang w:eastAsia="en-US"/>
              </w:rPr>
            </w:pPr>
            <w:r w:rsidRPr="00170E2C">
              <w:rPr>
                <w:sz w:val="20"/>
                <w:szCs w:val="20"/>
                <w:lang w:eastAsia="en-US"/>
              </w:rPr>
              <w:t>ТР ТС 010/2011</w:t>
            </w:r>
          </w:p>
        </w:tc>
        <w:tc>
          <w:tcPr>
            <w:tcW w:w="14033" w:type="dxa"/>
            <w:shd w:val="clear" w:color="auto" w:fill="auto"/>
          </w:tcPr>
          <w:p w:rsidR="005166CF" w:rsidRPr="00170E2C" w:rsidRDefault="005166CF" w:rsidP="0092458F">
            <w:pPr>
              <w:widowControl w:val="0"/>
              <w:autoSpaceDE w:val="0"/>
              <w:autoSpaceDN w:val="0"/>
              <w:spacing w:line="276" w:lineRule="auto"/>
              <w:ind w:firstLine="318"/>
              <w:jc w:val="both"/>
              <w:rPr>
                <w:sz w:val="18"/>
                <w:szCs w:val="20"/>
                <w:lang w:eastAsia="en-US"/>
              </w:rPr>
            </w:pPr>
            <w:r w:rsidRPr="00170E2C">
              <w:rPr>
                <w:sz w:val="18"/>
                <w:szCs w:val="20"/>
                <w:lang w:eastAsia="en-US"/>
              </w:rPr>
              <w:t>Сертификация проводится в отношении машин и (или) оборудования, включенных в Перечень объектов технического регулирования, подлежащих подтверждению соответствия требованиям технического регламента Таможенного союза "О безопасности машин и оборудования" в форме сертификации, приведенный в приложении N 3 к ТР ТС 010/2011.</w:t>
            </w:r>
          </w:p>
          <w:p w:rsidR="005166CF" w:rsidRPr="00170E2C" w:rsidRDefault="005166CF" w:rsidP="0092458F">
            <w:pPr>
              <w:widowControl w:val="0"/>
              <w:autoSpaceDE w:val="0"/>
              <w:autoSpaceDN w:val="0"/>
              <w:spacing w:line="276" w:lineRule="auto"/>
              <w:ind w:firstLine="318"/>
              <w:jc w:val="both"/>
              <w:rPr>
                <w:sz w:val="18"/>
                <w:szCs w:val="20"/>
                <w:lang w:eastAsia="en-US"/>
              </w:rPr>
            </w:pPr>
            <w:r w:rsidRPr="00170E2C">
              <w:rPr>
                <w:sz w:val="18"/>
                <w:szCs w:val="20"/>
                <w:lang w:eastAsia="en-US"/>
              </w:rPr>
              <w:t xml:space="preserve">Сертификация машин и (или) оборудования осуществляется по схемам 1с, 3с, 9с. </w:t>
            </w:r>
          </w:p>
          <w:p w:rsidR="005166CF" w:rsidRPr="00170E2C" w:rsidRDefault="005166CF" w:rsidP="0092458F">
            <w:pPr>
              <w:widowControl w:val="0"/>
              <w:autoSpaceDE w:val="0"/>
              <w:autoSpaceDN w:val="0"/>
              <w:spacing w:line="276" w:lineRule="auto"/>
              <w:ind w:firstLine="318"/>
              <w:jc w:val="both"/>
              <w:rPr>
                <w:sz w:val="18"/>
                <w:szCs w:val="20"/>
                <w:lang w:eastAsia="en-US"/>
              </w:rPr>
            </w:pPr>
            <w:r w:rsidRPr="00170E2C">
              <w:rPr>
                <w:sz w:val="18"/>
                <w:szCs w:val="20"/>
                <w:lang w:eastAsia="en-US"/>
              </w:rPr>
              <w:t>Заявителем при сертификации по схеме 1с, 9с может быть зарегистрированное в соответствии с законодательством государства-члена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 требованиям технического регламента Таможенного союза (лицо, выполняющее функции иностранного изготовителя).</w:t>
            </w:r>
          </w:p>
          <w:p w:rsidR="005166CF" w:rsidRPr="00170E2C" w:rsidRDefault="005166CF" w:rsidP="0092458F">
            <w:pPr>
              <w:widowControl w:val="0"/>
              <w:autoSpaceDE w:val="0"/>
              <w:autoSpaceDN w:val="0"/>
              <w:spacing w:line="276" w:lineRule="auto"/>
              <w:ind w:firstLine="318"/>
              <w:jc w:val="both"/>
              <w:rPr>
                <w:sz w:val="18"/>
                <w:szCs w:val="20"/>
                <w:lang w:eastAsia="en-US"/>
              </w:rPr>
            </w:pPr>
            <w:r w:rsidRPr="00170E2C">
              <w:rPr>
                <w:sz w:val="18"/>
                <w:szCs w:val="20"/>
                <w:lang w:eastAsia="en-US"/>
              </w:rPr>
              <w:t>Заявителем при сертификации по схеме 3с может быть зарегистрированное в соответствии с законодательством государства-члена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 требованиям технического регламента Таможенного союза (лицо, выполняющее функции иностранного изготовителя).</w:t>
            </w:r>
          </w:p>
          <w:p w:rsidR="005166CF" w:rsidRPr="00170E2C" w:rsidRDefault="005166CF" w:rsidP="0092458F">
            <w:pPr>
              <w:widowControl w:val="0"/>
              <w:autoSpaceDE w:val="0"/>
              <w:autoSpaceDN w:val="0"/>
              <w:spacing w:line="276" w:lineRule="auto"/>
              <w:ind w:firstLine="318"/>
              <w:jc w:val="both"/>
              <w:rPr>
                <w:sz w:val="18"/>
                <w:szCs w:val="20"/>
                <w:lang w:eastAsia="en-US"/>
              </w:rPr>
            </w:pPr>
            <w:r w:rsidRPr="00170E2C">
              <w:rPr>
                <w:sz w:val="18"/>
                <w:szCs w:val="20"/>
                <w:lang w:eastAsia="en-US"/>
              </w:rPr>
              <w:t>По решению заявителя вместо декларирования о соответствии в отношении машин и (или) оборудования, включенных в Перечень, указанный в абзаце 1 пункта 4 статьи 8 ТР ТС 010/2011 может быть проведена сертификация по схемам сертификации эквивалентным схемам декларирования соответствия, предусмотренным для машин и (или) оборудования техническим регламентом, в том числе при отсутствии или недостаточности у заявителя собственных доказательств подтверждения соответствия требованиям настоящего технического регламента.</w:t>
            </w:r>
          </w:p>
        </w:tc>
      </w:tr>
      <w:tr w:rsidR="005166CF" w:rsidRPr="00170E2C" w:rsidTr="0092458F">
        <w:tc>
          <w:tcPr>
            <w:tcW w:w="1560" w:type="dxa"/>
            <w:shd w:val="clear" w:color="auto" w:fill="auto"/>
          </w:tcPr>
          <w:p w:rsidR="005166CF" w:rsidRPr="00170E2C" w:rsidRDefault="005166CF" w:rsidP="0092458F">
            <w:pPr>
              <w:widowControl w:val="0"/>
              <w:autoSpaceDE w:val="0"/>
              <w:autoSpaceDN w:val="0"/>
              <w:spacing w:line="276" w:lineRule="auto"/>
              <w:ind w:right="-169"/>
              <w:rPr>
                <w:sz w:val="20"/>
                <w:szCs w:val="20"/>
                <w:lang w:eastAsia="en-US"/>
              </w:rPr>
            </w:pPr>
            <w:r w:rsidRPr="00170E2C">
              <w:rPr>
                <w:sz w:val="20"/>
                <w:szCs w:val="20"/>
                <w:lang w:eastAsia="en-US"/>
              </w:rPr>
              <w:t>ТР ТС 004/2011</w:t>
            </w:r>
          </w:p>
        </w:tc>
        <w:tc>
          <w:tcPr>
            <w:tcW w:w="14033" w:type="dxa"/>
            <w:shd w:val="clear" w:color="auto" w:fill="auto"/>
          </w:tcPr>
          <w:p w:rsidR="005166CF" w:rsidRPr="00170E2C" w:rsidRDefault="005166CF" w:rsidP="0092458F">
            <w:pPr>
              <w:widowControl w:val="0"/>
              <w:autoSpaceDE w:val="0"/>
              <w:autoSpaceDN w:val="0"/>
              <w:spacing w:line="276" w:lineRule="auto"/>
              <w:ind w:firstLine="318"/>
              <w:jc w:val="both"/>
              <w:rPr>
                <w:sz w:val="18"/>
                <w:szCs w:val="20"/>
                <w:lang w:eastAsia="en-US"/>
              </w:rPr>
            </w:pPr>
            <w:r w:rsidRPr="00170E2C">
              <w:rPr>
                <w:sz w:val="18"/>
                <w:szCs w:val="20"/>
                <w:lang w:eastAsia="en-US"/>
              </w:rPr>
              <w:t>Подтверждение соответствия низковольтного оборудования осуществляется по схемам в соответствии с Положением о порядке применения типовых схем оценки (подтверждения) соответствия в технических регламентах Таможенного союза, утвержденным Комиссией Таможенного союза (далее - Комиссия). Низковольтное оборудование, включенное в Перечень, приведенный в приложении к настоящему техническому регламенту, подлежит подтверждению соответствия в форме сертификации (схемы 1с, 3с, 4с).</w:t>
            </w:r>
          </w:p>
          <w:p w:rsidR="005166CF" w:rsidRPr="00170E2C" w:rsidRDefault="005166CF" w:rsidP="0092458F">
            <w:pPr>
              <w:widowControl w:val="0"/>
              <w:autoSpaceDE w:val="0"/>
              <w:autoSpaceDN w:val="0"/>
              <w:spacing w:line="276" w:lineRule="auto"/>
              <w:ind w:firstLine="318"/>
              <w:jc w:val="both"/>
              <w:rPr>
                <w:sz w:val="18"/>
                <w:szCs w:val="20"/>
                <w:lang w:eastAsia="en-US"/>
              </w:rPr>
            </w:pPr>
            <w:r w:rsidRPr="00170E2C">
              <w:rPr>
                <w:sz w:val="18"/>
                <w:szCs w:val="20"/>
                <w:lang w:eastAsia="en-US"/>
              </w:rPr>
              <w:t>По решению изготовителя (уполномоченного изготовителем лица), импортера подтверждение соответствия низковольтного оборудования, не включенного в Перечень, может осуществляться в форме сертификации в соответствии с пунктом 5 ТР ТС 004/2011.</w:t>
            </w:r>
          </w:p>
          <w:p w:rsidR="005166CF" w:rsidRPr="00170E2C" w:rsidRDefault="005166CF" w:rsidP="0092458F">
            <w:pPr>
              <w:widowControl w:val="0"/>
              <w:autoSpaceDE w:val="0"/>
              <w:autoSpaceDN w:val="0"/>
              <w:spacing w:line="276" w:lineRule="auto"/>
              <w:ind w:firstLine="318"/>
              <w:jc w:val="both"/>
              <w:rPr>
                <w:sz w:val="18"/>
                <w:szCs w:val="20"/>
                <w:lang w:eastAsia="en-US"/>
              </w:rPr>
            </w:pPr>
            <w:r w:rsidRPr="00170E2C">
              <w:rPr>
                <w:sz w:val="18"/>
                <w:szCs w:val="20"/>
                <w:lang w:eastAsia="en-US"/>
              </w:rPr>
              <w:t xml:space="preserve">В случае неприменения стандартов, указанных в пункте 1 статьи 6 настоящего технического регламента Таможенного союза, или при их отсутствии, подтверждение соответствия низковольтного оборудования осуществляется в форме сертификации (схемы 1с, 3с, 4с) в соответствии с пунктом 10 ТР ТС 004/2011. </w:t>
            </w:r>
          </w:p>
          <w:p w:rsidR="005166CF" w:rsidRPr="00170E2C" w:rsidRDefault="005166CF" w:rsidP="0092458F">
            <w:pPr>
              <w:widowControl w:val="0"/>
              <w:autoSpaceDE w:val="0"/>
              <w:autoSpaceDN w:val="0"/>
              <w:spacing w:line="276" w:lineRule="auto"/>
              <w:ind w:firstLine="318"/>
              <w:jc w:val="both"/>
              <w:rPr>
                <w:sz w:val="18"/>
                <w:szCs w:val="20"/>
                <w:lang w:eastAsia="en-US"/>
              </w:rPr>
            </w:pPr>
            <w:r w:rsidRPr="00170E2C">
              <w:rPr>
                <w:sz w:val="18"/>
                <w:szCs w:val="20"/>
                <w:lang w:eastAsia="en-US"/>
              </w:rPr>
              <w:t>Сертификация низковольтного оборудования, выпускаемого серийно, осуществляется по схеме 1с. Низковольтное оборудование для сертификации представляет изготовитель (уполномоченное изготовителем лицо).</w:t>
            </w:r>
          </w:p>
          <w:p w:rsidR="005166CF" w:rsidRPr="00170E2C" w:rsidRDefault="005166CF" w:rsidP="0092458F">
            <w:pPr>
              <w:widowControl w:val="0"/>
              <w:autoSpaceDE w:val="0"/>
              <w:autoSpaceDN w:val="0"/>
              <w:spacing w:line="276" w:lineRule="auto"/>
              <w:ind w:firstLine="318"/>
              <w:jc w:val="both"/>
              <w:rPr>
                <w:sz w:val="18"/>
                <w:szCs w:val="20"/>
                <w:lang w:eastAsia="en-US"/>
              </w:rPr>
            </w:pPr>
            <w:r w:rsidRPr="00170E2C">
              <w:rPr>
                <w:sz w:val="18"/>
                <w:szCs w:val="20"/>
                <w:lang w:eastAsia="en-US"/>
              </w:rPr>
              <w:t>Сертификация партии низковольтного оборудования осуществляется по схеме 3с, единичного изделия - по схеме 4с. Партию низковольтного оборудования (единичное изделие), изготовленного на таможенной территории Союза, представляет изготовитель, партию низковольтного оборудования (единичное изделие), ввозимую на таможенную территорию Союза, представляет импортер или изготовитель (уполномоченное изготовителем лицо).</w:t>
            </w:r>
          </w:p>
        </w:tc>
      </w:tr>
      <w:tr w:rsidR="005166CF" w:rsidRPr="00170E2C" w:rsidTr="0092458F">
        <w:tc>
          <w:tcPr>
            <w:tcW w:w="1560" w:type="dxa"/>
            <w:shd w:val="clear" w:color="auto" w:fill="auto"/>
          </w:tcPr>
          <w:p w:rsidR="005166CF" w:rsidRPr="00170E2C" w:rsidRDefault="005166CF" w:rsidP="0092458F">
            <w:pPr>
              <w:widowControl w:val="0"/>
              <w:autoSpaceDE w:val="0"/>
              <w:autoSpaceDN w:val="0"/>
              <w:spacing w:line="276" w:lineRule="auto"/>
              <w:ind w:right="-169"/>
              <w:rPr>
                <w:sz w:val="20"/>
                <w:szCs w:val="20"/>
                <w:lang w:eastAsia="en-US"/>
              </w:rPr>
            </w:pPr>
            <w:r w:rsidRPr="00170E2C">
              <w:rPr>
                <w:sz w:val="20"/>
                <w:szCs w:val="20"/>
                <w:lang w:eastAsia="en-US"/>
              </w:rPr>
              <w:t>ТР ТС 020/2011</w:t>
            </w:r>
          </w:p>
        </w:tc>
        <w:tc>
          <w:tcPr>
            <w:tcW w:w="14033" w:type="dxa"/>
            <w:shd w:val="clear" w:color="auto" w:fill="auto"/>
          </w:tcPr>
          <w:p w:rsidR="005166CF" w:rsidRPr="00170E2C" w:rsidRDefault="005166CF" w:rsidP="0092458F">
            <w:pPr>
              <w:widowControl w:val="0"/>
              <w:autoSpaceDE w:val="0"/>
              <w:autoSpaceDN w:val="0"/>
              <w:spacing w:line="276" w:lineRule="auto"/>
              <w:ind w:firstLine="318"/>
              <w:jc w:val="both"/>
              <w:rPr>
                <w:sz w:val="18"/>
                <w:szCs w:val="20"/>
                <w:lang w:eastAsia="en-US"/>
              </w:rPr>
            </w:pPr>
            <w:r w:rsidRPr="00170E2C">
              <w:rPr>
                <w:sz w:val="18"/>
                <w:szCs w:val="20"/>
                <w:lang w:eastAsia="en-US"/>
              </w:rPr>
              <w:t>Подтверждение соответствия технического средства осуществляется по схемам, установленным в техническом регламенте, в соответствии с Положением о порядке применения типовых схем оценки (подтверждения) соответствия в технических регламентах Таможенного союза, утвержденным Комиссией.</w:t>
            </w:r>
          </w:p>
          <w:p w:rsidR="005166CF" w:rsidRPr="00170E2C" w:rsidRDefault="005166CF" w:rsidP="0092458F">
            <w:pPr>
              <w:widowControl w:val="0"/>
              <w:autoSpaceDE w:val="0"/>
              <w:autoSpaceDN w:val="0"/>
              <w:spacing w:line="276" w:lineRule="auto"/>
              <w:ind w:firstLine="318"/>
              <w:jc w:val="both"/>
              <w:rPr>
                <w:sz w:val="18"/>
                <w:szCs w:val="20"/>
                <w:lang w:eastAsia="en-US"/>
              </w:rPr>
            </w:pPr>
            <w:r w:rsidRPr="00170E2C">
              <w:rPr>
                <w:sz w:val="18"/>
                <w:szCs w:val="20"/>
                <w:lang w:eastAsia="en-US"/>
              </w:rPr>
              <w:t>Технические средства, включенные в Перечень, приведенный в приложении 3 к ТР ТС 020/2011, подлежат подтверждению соответствия в форме сертификации (схемы 1с, 3с, 4с).</w:t>
            </w:r>
          </w:p>
          <w:p w:rsidR="005166CF" w:rsidRPr="00170E2C" w:rsidRDefault="005166CF" w:rsidP="0092458F">
            <w:pPr>
              <w:widowControl w:val="0"/>
              <w:autoSpaceDE w:val="0"/>
              <w:autoSpaceDN w:val="0"/>
              <w:spacing w:line="276" w:lineRule="auto"/>
              <w:ind w:firstLine="318"/>
              <w:jc w:val="both"/>
              <w:rPr>
                <w:sz w:val="18"/>
                <w:szCs w:val="20"/>
                <w:lang w:eastAsia="en-US"/>
              </w:rPr>
            </w:pPr>
            <w:r w:rsidRPr="00170E2C">
              <w:rPr>
                <w:sz w:val="18"/>
                <w:szCs w:val="20"/>
                <w:lang w:eastAsia="en-US"/>
              </w:rPr>
              <w:t>По решению изготовителя (уполномоченного изготовителем лица), импортера подтверждение соответствия низковольтного оборудования, не включенного в Перечень, может осуществляться в форме сертификации в соответствии с пунктом 5 ТР ТС 004/2011.</w:t>
            </w:r>
          </w:p>
          <w:p w:rsidR="005166CF" w:rsidRPr="00170E2C" w:rsidRDefault="005166CF" w:rsidP="0092458F">
            <w:pPr>
              <w:widowControl w:val="0"/>
              <w:autoSpaceDE w:val="0"/>
              <w:autoSpaceDN w:val="0"/>
              <w:spacing w:line="276" w:lineRule="auto"/>
              <w:ind w:firstLine="318"/>
              <w:jc w:val="both"/>
              <w:rPr>
                <w:sz w:val="18"/>
                <w:szCs w:val="20"/>
                <w:lang w:eastAsia="en-US"/>
              </w:rPr>
            </w:pPr>
            <w:r w:rsidRPr="00170E2C">
              <w:rPr>
                <w:sz w:val="18"/>
                <w:szCs w:val="20"/>
                <w:lang w:eastAsia="en-US"/>
              </w:rPr>
              <w:t>Сертификация технического средства, выпускаемого серийно, осуществляется по схеме 1с. Техническое средство для сертификации представляет изготовитель (уполномоченное изготовителем лицо).</w:t>
            </w:r>
          </w:p>
          <w:p w:rsidR="005166CF" w:rsidRPr="00170E2C" w:rsidRDefault="005166CF" w:rsidP="0092458F">
            <w:pPr>
              <w:widowControl w:val="0"/>
              <w:autoSpaceDE w:val="0"/>
              <w:autoSpaceDN w:val="0"/>
              <w:spacing w:line="276" w:lineRule="auto"/>
              <w:ind w:firstLine="318"/>
              <w:jc w:val="both"/>
              <w:rPr>
                <w:sz w:val="18"/>
                <w:szCs w:val="20"/>
                <w:lang w:eastAsia="en-US"/>
              </w:rPr>
            </w:pPr>
            <w:r w:rsidRPr="00170E2C">
              <w:rPr>
                <w:sz w:val="18"/>
                <w:szCs w:val="20"/>
                <w:lang w:eastAsia="en-US"/>
              </w:rPr>
              <w:t>Сертификация партии технических средств осуществляется по схеме 3с, единичного изделия - по схеме 4с. Партию технических средств (единичное изделие), изготовленных на таможенной территории Союза, представляет изготовитель, партию технических средств (единичное изделие), ввозимую на таможенную территорию Союза, представляет импортер или изготовитель (уполномоченное изготовителем лицо).</w:t>
            </w:r>
          </w:p>
        </w:tc>
      </w:tr>
      <w:tr w:rsidR="005166CF" w:rsidRPr="00170E2C" w:rsidTr="0092458F">
        <w:tc>
          <w:tcPr>
            <w:tcW w:w="1560" w:type="dxa"/>
            <w:shd w:val="clear" w:color="auto" w:fill="auto"/>
          </w:tcPr>
          <w:p w:rsidR="005166CF" w:rsidRPr="00170E2C" w:rsidRDefault="005166CF" w:rsidP="0092458F">
            <w:pPr>
              <w:widowControl w:val="0"/>
              <w:autoSpaceDE w:val="0"/>
              <w:autoSpaceDN w:val="0"/>
              <w:spacing w:line="276" w:lineRule="auto"/>
              <w:ind w:right="-169"/>
              <w:rPr>
                <w:sz w:val="20"/>
                <w:szCs w:val="20"/>
                <w:lang w:eastAsia="en-US"/>
              </w:rPr>
            </w:pPr>
            <w:r w:rsidRPr="00170E2C">
              <w:rPr>
                <w:sz w:val="20"/>
                <w:szCs w:val="20"/>
                <w:lang w:eastAsia="en-US"/>
              </w:rPr>
              <w:t>ТР ЕАЭС 037/2016</w:t>
            </w:r>
          </w:p>
        </w:tc>
        <w:tc>
          <w:tcPr>
            <w:tcW w:w="14033" w:type="dxa"/>
            <w:shd w:val="clear" w:color="auto" w:fill="auto"/>
          </w:tcPr>
          <w:p w:rsidR="005166CF" w:rsidRPr="00170E2C" w:rsidRDefault="005166CF" w:rsidP="0092458F">
            <w:pPr>
              <w:widowControl w:val="0"/>
              <w:autoSpaceDE w:val="0"/>
              <w:autoSpaceDN w:val="0"/>
              <w:spacing w:line="276" w:lineRule="auto"/>
              <w:ind w:firstLine="318"/>
              <w:jc w:val="both"/>
              <w:rPr>
                <w:sz w:val="18"/>
                <w:szCs w:val="20"/>
                <w:lang w:eastAsia="en-US"/>
              </w:rPr>
            </w:pPr>
            <w:r w:rsidRPr="00170E2C">
              <w:rPr>
                <w:sz w:val="18"/>
                <w:szCs w:val="20"/>
                <w:lang w:eastAsia="en-US"/>
              </w:rPr>
              <w:t>При подтверждении соответствия изделий электротехники и радиоэлектроники заявителями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изготовителями или импортерами (продавцами) либо уполномоченными изготовителем лицам.</w:t>
            </w:r>
          </w:p>
          <w:p w:rsidR="005166CF" w:rsidRPr="00170E2C" w:rsidRDefault="005166CF" w:rsidP="0092458F">
            <w:pPr>
              <w:widowControl w:val="0"/>
              <w:autoSpaceDE w:val="0"/>
              <w:autoSpaceDN w:val="0"/>
              <w:spacing w:line="276" w:lineRule="auto"/>
              <w:ind w:firstLine="318"/>
              <w:jc w:val="both"/>
              <w:rPr>
                <w:sz w:val="18"/>
                <w:szCs w:val="20"/>
                <w:lang w:eastAsia="en-US"/>
              </w:rPr>
            </w:pPr>
            <w:r w:rsidRPr="00170E2C">
              <w:rPr>
                <w:sz w:val="18"/>
                <w:szCs w:val="20"/>
                <w:lang w:eastAsia="en-US"/>
              </w:rPr>
              <w:t>По выбору заявителя подтверждение соответствия изделий электротехники и радиоэлектроники в форме декларирования соответствия может быть заменено подтверждением соответствия в форме сертификации по одной из следующих схем:</w:t>
            </w:r>
          </w:p>
          <w:p w:rsidR="005166CF" w:rsidRPr="00170E2C" w:rsidRDefault="005166CF" w:rsidP="0092458F">
            <w:pPr>
              <w:widowControl w:val="0"/>
              <w:autoSpaceDE w:val="0"/>
              <w:autoSpaceDN w:val="0"/>
              <w:spacing w:line="276" w:lineRule="auto"/>
              <w:ind w:firstLine="318"/>
              <w:jc w:val="both"/>
              <w:rPr>
                <w:sz w:val="18"/>
                <w:szCs w:val="20"/>
                <w:lang w:eastAsia="en-US"/>
              </w:rPr>
            </w:pPr>
            <w:r w:rsidRPr="00170E2C">
              <w:rPr>
                <w:sz w:val="18"/>
                <w:szCs w:val="20"/>
                <w:lang w:eastAsia="en-US"/>
              </w:rPr>
              <w:t>а) для изделий, выпускаемых серийно, - схемы 1с, 2с и 6с;</w:t>
            </w:r>
          </w:p>
          <w:p w:rsidR="005166CF" w:rsidRPr="00170E2C" w:rsidRDefault="005166CF" w:rsidP="0092458F">
            <w:pPr>
              <w:widowControl w:val="0"/>
              <w:autoSpaceDE w:val="0"/>
              <w:autoSpaceDN w:val="0"/>
              <w:spacing w:line="276" w:lineRule="auto"/>
              <w:ind w:firstLine="318"/>
              <w:jc w:val="both"/>
              <w:rPr>
                <w:sz w:val="18"/>
                <w:szCs w:val="20"/>
                <w:lang w:eastAsia="en-US"/>
              </w:rPr>
            </w:pPr>
            <w:r w:rsidRPr="00170E2C">
              <w:rPr>
                <w:sz w:val="18"/>
                <w:szCs w:val="20"/>
                <w:lang w:eastAsia="en-US"/>
              </w:rPr>
              <w:t>б) для партии изделий - схема 3с.</w:t>
            </w:r>
          </w:p>
          <w:p w:rsidR="005166CF" w:rsidRPr="00170E2C" w:rsidRDefault="005166CF" w:rsidP="0092458F">
            <w:pPr>
              <w:widowControl w:val="0"/>
              <w:autoSpaceDE w:val="0"/>
              <w:autoSpaceDN w:val="0"/>
              <w:spacing w:line="276" w:lineRule="auto"/>
              <w:ind w:firstLine="318"/>
              <w:jc w:val="both"/>
              <w:rPr>
                <w:sz w:val="18"/>
                <w:szCs w:val="20"/>
                <w:lang w:eastAsia="en-US"/>
              </w:rPr>
            </w:pPr>
            <w:r w:rsidRPr="00170E2C">
              <w:rPr>
                <w:sz w:val="18"/>
                <w:szCs w:val="20"/>
                <w:lang w:eastAsia="en-US"/>
              </w:rPr>
              <w:t>При сертификации изделий электротехники и радиоэлектроники заявителем может быть:</w:t>
            </w:r>
          </w:p>
          <w:p w:rsidR="005166CF" w:rsidRPr="00170E2C" w:rsidRDefault="005166CF" w:rsidP="0092458F">
            <w:pPr>
              <w:widowControl w:val="0"/>
              <w:autoSpaceDE w:val="0"/>
              <w:autoSpaceDN w:val="0"/>
              <w:spacing w:line="276" w:lineRule="auto"/>
              <w:ind w:firstLine="318"/>
              <w:jc w:val="both"/>
              <w:rPr>
                <w:sz w:val="18"/>
                <w:szCs w:val="20"/>
                <w:lang w:eastAsia="en-US"/>
              </w:rPr>
            </w:pPr>
            <w:r w:rsidRPr="00170E2C">
              <w:rPr>
                <w:sz w:val="18"/>
                <w:szCs w:val="20"/>
                <w:lang w:eastAsia="en-US"/>
              </w:rPr>
              <w:t>а) для схем 1с, 2с и 6с - изготовитель (уполномоченное изготовителем лицо);</w:t>
            </w:r>
          </w:p>
          <w:p w:rsidR="005166CF" w:rsidRPr="00170E2C" w:rsidRDefault="005166CF" w:rsidP="0092458F">
            <w:pPr>
              <w:widowControl w:val="0"/>
              <w:autoSpaceDE w:val="0"/>
              <w:autoSpaceDN w:val="0"/>
              <w:spacing w:line="276" w:lineRule="auto"/>
              <w:ind w:firstLine="318"/>
              <w:jc w:val="both"/>
              <w:rPr>
                <w:sz w:val="18"/>
                <w:szCs w:val="20"/>
                <w:lang w:eastAsia="en-US"/>
              </w:rPr>
            </w:pPr>
            <w:r w:rsidRPr="00170E2C">
              <w:rPr>
                <w:sz w:val="18"/>
                <w:szCs w:val="20"/>
                <w:lang w:eastAsia="en-US"/>
              </w:rPr>
              <w:t>б) для схемы 3с - изготовитель (уполномоченное изготовителем лицо) или импортер (продавец).</w:t>
            </w:r>
          </w:p>
          <w:p w:rsidR="005166CF" w:rsidRPr="00170E2C" w:rsidRDefault="005166CF" w:rsidP="0092458F">
            <w:pPr>
              <w:widowControl w:val="0"/>
              <w:autoSpaceDE w:val="0"/>
              <w:autoSpaceDN w:val="0"/>
              <w:spacing w:line="276" w:lineRule="auto"/>
              <w:ind w:firstLine="318"/>
              <w:jc w:val="both"/>
              <w:rPr>
                <w:sz w:val="18"/>
                <w:szCs w:val="20"/>
                <w:lang w:eastAsia="en-US"/>
              </w:rPr>
            </w:pPr>
            <w:r w:rsidRPr="00170E2C">
              <w:rPr>
                <w:sz w:val="18"/>
                <w:szCs w:val="20"/>
                <w:lang w:eastAsia="en-US"/>
              </w:rPr>
              <w:t>Выбор схемы сертификации изделий электротехники и радиоэлектроники осуществляется заявителем.</w:t>
            </w:r>
          </w:p>
        </w:tc>
      </w:tr>
    </w:tbl>
    <w:p w:rsidR="00CE1643" w:rsidRDefault="00CE1643" w:rsidP="00CE1643">
      <w:pPr>
        <w:rPr>
          <w:rFonts w:ascii="Roboto" w:hAnsi="Roboto"/>
          <w:color w:val="444444"/>
          <w:sz w:val="27"/>
          <w:szCs w:val="27"/>
          <w:shd w:val="clear" w:color="auto" w:fill="FFFFFF"/>
        </w:rPr>
      </w:pPr>
    </w:p>
    <w:p w:rsidR="00CE1643" w:rsidRDefault="00CE1643" w:rsidP="00CE1643">
      <w:pPr>
        <w:rPr>
          <w:rFonts w:ascii="Roboto" w:hAnsi="Roboto"/>
          <w:color w:val="444444"/>
          <w:sz w:val="27"/>
          <w:szCs w:val="27"/>
          <w:shd w:val="clear" w:color="auto" w:fill="FFFFFF"/>
        </w:rPr>
      </w:pPr>
    </w:p>
    <w:p w:rsidR="00CE1643" w:rsidRDefault="00CE1643" w:rsidP="00CE1643">
      <w:pPr>
        <w:jc w:val="center"/>
        <w:rPr>
          <w:rStyle w:val="a9"/>
          <w:rFonts w:ascii="Roboto" w:hAnsi="Roboto"/>
          <w:color w:val="444444"/>
          <w:sz w:val="27"/>
          <w:szCs w:val="27"/>
          <w:shd w:val="clear" w:color="auto" w:fill="FFFFFF"/>
        </w:rPr>
      </w:pPr>
      <w:r w:rsidRPr="00CE1643">
        <w:rPr>
          <w:sz w:val="36"/>
          <w:szCs w:val="20"/>
          <w:lang w:eastAsia="en-US"/>
        </w:rPr>
        <w:t xml:space="preserve">Правила и процедуры оценивания, выдачи, продления, расширения или сужения области применения, приостановления действия, отмены или отказа в выдаче сертификата описаны в документах системы менеджмента органа по сертификации продукции и предоставляются по запросу, направленному в орган по сертификации посредством электронной почты или по адресу места осуществления деятельности ОС. </w:t>
      </w:r>
    </w:p>
    <w:p w:rsidR="0093634E" w:rsidRPr="0093634E" w:rsidRDefault="0093634E" w:rsidP="00EA3466">
      <w:pPr>
        <w:spacing w:after="160" w:line="259" w:lineRule="auto"/>
        <w:rPr>
          <w:sz w:val="2"/>
          <w:szCs w:val="2"/>
        </w:rPr>
      </w:pPr>
      <w:bookmarkStart w:id="1" w:name="_GoBack"/>
      <w:bookmarkEnd w:id="1"/>
    </w:p>
    <w:sectPr w:rsidR="0093634E" w:rsidRPr="0093634E" w:rsidSect="00A6566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643" w:rsidRDefault="00CE1643" w:rsidP="00CE1643">
      <w:r>
        <w:separator/>
      </w:r>
    </w:p>
  </w:endnote>
  <w:endnote w:type="continuationSeparator" w:id="0">
    <w:p w:rsidR="00CE1643" w:rsidRDefault="00CE1643" w:rsidP="00CE1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643" w:rsidRDefault="00CE1643" w:rsidP="00CE1643">
      <w:r>
        <w:separator/>
      </w:r>
    </w:p>
  </w:footnote>
  <w:footnote w:type="continuationSeparator" w:id="0">
    <w:p w:rsidR="00CE1643" w:rsidRDefault="00CE1643" w:rsidP="00CE1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81"/>
    <w:rsid w:val="00151EDE"/>
    <w:rsid w:val="001B0DD3"/>
    <w:rsid w:val="00284821"/>
    <w:rsid w:val="002D1781"/>
    <w:rsid w:val="005166CF"/>
    <w:rsid w:val="006F474F"/>
    <w:rsid w:val="007B32EA"/>
    <w:rsid w:val="007D1967"/>
    <w:rsid w:val="0093634E"/>
    <w:rsid w:val="0098431D"/>
    <w:rsid w:val="009B1BEB"/>
    <w:rsid w:val="00A4502B"/>
    <w:rsid w:val="00A513A5"/>
    <w:rsid w:val="00A64054"/>
    <w:rsid w:val="00A6566A"/>
    <w:rsid w:val="00CC559A"/>
    <w:rsid w:val="00CE1643"/>
    <w:rsid w:val="00D20A10"/>
    <w:rsid w:val="00E06CDD"/>
    <w:rsid w:val="00EA3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40766-15EF-42B8-8985-74994FB4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66A"/>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Заголовок 1 Знак Знак Знак Знак,новая страница,Заголовок 11"/>
    <w:basedOn w:val="a"/>
    <w:link w:val="10"/>
    <w:uiPriority w:val="9"/>
    <w:qFormat/>
    <w:rsid w:val="00A6566A"/>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Заголовок 1 Знак Знак Знак Знак Знак,новая страница Знак,Заголовок 11 Знак"/>
    <w:basedOn w:val="a0"/>
    <w:link w:val="1"/>
    <w:uiPriority w:val="9"/>
    <w:rsid w:val="00A6566A"/>
    <w:rPr>
      <w:rFonts w:ascii="Times New Roman" w:eastAsia="Times New Roman" w:hAnsi="Times New Roman" w:cs="Times New Roman"/>
      <w:b/>
      <w:bCs/>
      <w:kern w:val="36"/>
      <w:sz w:val="48"/>
      <w:szCs w:val="48"/>
      <w:lang w:val="x-none" w:eastAsia="x-none"/>
    </w:rPr>
  </w:style>
  <w:style w:type="table" w:styleId="a3">
    <w:name w:val="Table Grid"/>
    <w:basedOn w:val="a1"/>
    <w:uiPriority w:val="59"/>
    <w:rsid w:val="002848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D20A10"/>
    <w:pPr>
      <w:spacing w:before="100" w:beforeAutospacing="1" w:after="100" w:afterAutospacing="1"/>
    </w:pPr>
  </w:style>
  <w:style w:type="paragraph" w:customStyle="1" w:styleId="formattext">
    <w:name w:val="formattext"/>
    <w:basedOn w:val="a"/>
    <w:rsid w:val="00D20A10"/>
    <w:pPr>
      <w:spacing w:before="100" w:beforeAutospacing="1" w:after="100" w:afterAutospacing="1"/>
    </w:pPr>
  </w:style>
  <w:style w:type="paragraph" w:styleId="a4">
    <w:name w:val="header"/>
    <w:basedOn w:val="a"/>
    <w:link w:val="a5"/>
    <w:uiPriority w:val="99"/>
    <w:unhideWhenUsed/>
    <w:rsid w:val="00CE1643"/>
    <w:pPr>
      <w:tabs>
        <w:tab w:val="center" w:pos="4677"/>
        <w:tab w:val="right" w:pos="9355"/>
      </w:tabs>
    </w:pPr>
  </w:style>
  <w:style w:type="character" w:customStyle="1" w:styleId="a5">
    <w:name w:val="Верхний колонтитул Знак"/>
    <w:basedOn w:val="a0"/>
    <w:link w:val="a4"/>
    <w:uiPriority w:val="99"/>
    <w:rsid w:val="00CE164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CE1643"/>
    <w:pPr>
      <w:tabs>
        <w:tab w:val="center" w:pos="4677"/>
        <w:tab w:val="right" w:pos="9355"/>
      </w:tabs>
    </w:pPr>
  </w:style>
  <w:style w:type="character" w:customStyle="1" w:styleId="a7">
    <w:name w:val="Нижний колонтитул Знак"/>
    <w:basedOn w:val="a0"/>
    <w:link w:val="a6"/>
    <w:uiPriority w:val="99"/>
    <w:rsid w:val="00CE1643"/>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CE1643"/>
    <w:rPr>
      <w:color w:val="0563C1"/>
      <w:u w:val="single"/>
    </w:rPr>
  </w:style>
  <w:style w:type="character" w:styleId="a9">
    <w:name w:val="Strong"/>
    <w:basedOn w:val="a0"/>
    <w:uiPriority w:val="22"/>
    <w:qFormat/>
    <w:rsid w:val="00CE16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492721">
      <w:bodyDiv w:val="1"/>
      <w:marLeft w:val="0"/>
      <w:marRight w:val="0"/>
      <w:marTop w:val="0"/>
      <w:marBottom w:val="0"/>
      <w:divBdr>
        <w:top w:val="none" w:sz="0" w:space="0" w:color="auto"/>
        <w:left w:val="none" w:sz="0" w:space="0" w:color="auto"/>
        <w:bottom w:val="none" w:sz="0" w:space="0" w:color="auto"/>
        <w:right w:val="none" w:sz="0" w:space="0" w:color="auto"/>
      </w:divBdr>
    </w:div>
    <w:div w:id="203326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3</Pages>
  <Words>1098</Words>
  <Characters>6261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Плетнева Анна Радиславовна</dc:creator>
  <cp:keywords/>
  <dc:description/>
  <cp:lastModifiedBy>Малова Мария Александровна</cp:lastModifiedBy>
  <cp:revision>13</cp:revision>
  <dcterms:created xsi:type="dcterms:W3CDTF">2020-06-04T12:06:00Z</dcterms:created>
  <dcterms:modified xsi:type="dcterms:W3CDTF">2026-02-06T12:32:00Z</dcterms:modified>
</cp:coreProperties>
</file>